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3837" w14:textId="77777777" w:rsidR="00A912F9" w:rsidRPr="00A912F9" w:rsidRDefault="00A912F9" w:rsidP="004A6DED">
      <w:pPr>
        <w:keepNext/>
        <w:spacing w:after="240" w:line="240" w:lineRule="auto"/>
        <w:jc w:val="center"/>
        <w:outlineLvl w:val="0"/>
        <w:rPr>
          <w:rFonts w:ascii="Arial" w:eastAsia="Times New Roman" w:hAnsi="Arial" w:cs="Arial"/>
          <w:b/>
          <w:bCs/>
          <w:kern w:val="32"/>
          <w:sz w:val="32"/>
          <w:szCs w:val="32"/>
          <w:lang w:val="la-Latn" w:eastAsia="it-IT"/>
        </w:rPr>
      </w:pPr>
      <w:bookmarkStart w:id="0" w:name="_Toc312863781"/>
      <w:bookmarkStart w:id="1" w:name="_Toc94189820"/>
      <w:r w:rsidRPr="00A912F9">
        <w:rPr>
          <w:rFonts w:ascii="Arial" w:eastAsia="Times New Roman" w:hAnsi="Arial" w:cs="Arial"/>
          <w:b/>
          <w:bCs/>
          <w:kern w:val="32"/>
          <w:sz w:val="32"/>
          <w:szCs w:val="32"/>
          <w:lang w:val="la-Latn" w:eastAsia="it-IT"/>
        </w:rPr>
        <w:t>Resurrexit sicut dixit, alleluia</w:t>
      </w:r>
      <w:bookmarkEnd w:id="0"/>
      <w:bookmarkEnd w:id="1"/>
    </w:p>
    <w:p w14:paraId="43128AA5" w14:textId="77777777" w:rsidR="00A912F9" w:rsidRPr="00A912F9" w:rsidRDefault="00A912F9" w:rsidP="004A6DED">
      <w:pPr>
        <w:tabs>
          <w:tab w:val="left" w:pos="1021"/>
        </w:tabs>
        <w:spacing w:after="120" w:line="360" w:lineRule="auto"/>
        <w:jc w:val="both"/>
        <w:rPr>
          <w:rFonts w:ascii="Arial" w:eastAsia="Times New Roman" w:hAnsi="Arial" w:cs="Arial"/>
          <w:sz w:val="24"/>
          <w:szCs w:val="24"/>
          <w:lang w:eastAsia="it-IT"/>
        </w:rPr>
      </w:pPr>
      <w:r w:rsidRPr="00A912F9">
        <w:rPr>
          <w:rFonts w:ascii="Arial" w:eastAsia="Times New Roman" w:hAnsi="Arial" w:cs="Arial"/>
          <w:sz w:val="24"/>
          <w:szCs w:val="24"/>
          <w:lang w:eastAsia="it-IT"/>
        </w:rPr>
        <w:t xml:space="preserve">Nell’Antico Testamento si parla in modo esplicito della risurrezione del Messia del Signore nel Salmo 16: </w:t>
      </w:r>
      <w:r w:rsidRPr="00A912F9">
        <w:rPr>
          <w:rFonts w:ascii="Arial" w:eastAsia="Times New Roman" w:hAnsi="Arial" w:cs="Arial"/>
          <w:i/>
          <w:sz w:val="24"/>
          <w:szCs w:val="24"/>
          <w:lang w:eastAsia="it-IT"/>
        </w:rPr>
        <w:t>“</w:t>
      </w:r>
      <w:r w:rsidRPr="00A912F9">
        <w:rPr>
          <w:rFonts w:ascii="Arial" w:eastAsia="Times New Roman" w:hAnsi="Arial" w:cs="Arial"/>
          <w:i/>
          <w:color w:val="000000"/>
          <w:sz w:val="24"/>
          <w:szCs w:val="24"/>
          <w:lang w:eastAsia="it-IT"/>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w:t>
      </w:r>
      <w:r w:rsidRPr="00A912F9">
        <w:rPr>
          <w:rFonts w:ascii="Arial" w:eastAsia="Times New Roman" w:hAnsi="Arial" w:cs="Arial"/>
          <w:color w:val="000000"/>
          <w:sz w:val="24"/>
          <w:szCs w:val="24"/>
          <w:lang w:eastAsia="it-IT"/>
        </w:rPr>
        <w:t xml:space="preserve"> (Sal 16,1-11). </w:t>
      </w:r>
      <w:r w:rsidRPr="00A912F9">
        <w:rPr>
          <w:rFonts w:ascii="Arial" w:eastAsia="Times New Roman" w:hAnsi="Arial" w:cs="Arial"/>
          <w:sz w:val="24"/>
          <w:szCs w:val="24"/>
          <w:lang w:eastAsia="it-IT"/>
        </w:rPr>
        <w:t xml:space="preserve">In altri luoghi si parla in modo implicito. Così il Salmo 22, che è la preghiera recitata da Gesù sulla croce: </w:t>
      </w:r>
      <w:r w:rsidRPr="00A912F9">
        <w:rPr>
          <w:rFonts w:ascii="Arial" w:eastAsia="Times New Roman" w:hAnsi="Arial" w:cs="Arial"/>
          <w:i/>
          <w:sz w:val="24"/>
          <w:szCs w:val="24"/>
          <w:lang w:eastAsia="it-IT"/>
        </w:rPr>
        <w:t xml:space="preserve">“Ricorderanno e torneranno al Signore tutti i confini della terra; davanti a te si prostreranno  tutte le famiglie dei popoli. Perché del Signore è il regno: è lui che domina sui popoli! A lui solo si prostreranno quanti dormono sotto terra, davanti a lui si curveranno </w:t>
      </w:r>
      <w:r w:rsidRPr="00A912F9">
        <w:rPr>
          <w:rFonts w:ascii="Arial" w:eastAsia="Times New Roman" w:hAnsi="Arial" w:cs="Arial"/>
          <w:i/>
          <w:color w:val="000000"/>
          <w:sz w:val="24"/>
          <w:szCs w:val="24"/>
          <w:lang w:eastAsia="it-IT"/>
        </w:rPr>
        <w:t>quanti discendono nella polvere; ma io vivrò per lui, lo servirà la mia discendenza. Si parlerà del Signore alla generazione che viene; annunceranno la sua giustizia; al popolo che nascerà diranno: «Ecco l’opera del Signore!»</w:t>
      </w:r>
      <w:r w:rsidRPr="00A912F9">
        <w:rPr>
          <w:rFonts w:ascii="Arial" w:eastAsia="Times New Roman" w:hAnsi="Arial" w:cs="Arial"/>
          <w:color w:val="000000"/>
          <w:sz w:val="24"/>
          <w:szCs w:val="24"/>
          <w:lang w:eastAsia="it-IT"/>
        </w:rPr>
        <w:t xml:space="preserve"> (Sal 22 (21) 28-32). Il Canto del Servo Sofferente del Signore di Isaia così termina: </w:t>
      </w:r>
      <w:r w:rsidRPr="00A912F9">
        <w:rPr>
          <w:rFonts w:ascii="Arial" w:eastAsia="Times New Roman" w:hAnsi="Arial" w:cs="Arial"/>
          <w:i/>
          <w:color w:val="000000"/>
          <w:sz w:val="24"/>
          <w:szCs w:val="24"/>
          <w:lang w:eastAsia="it-IT"/>
        </w:rPr>
        <w:t>“Quando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Pr="00A912F9">
        <w:rPr>
          <w:rFonts w:ascii="Arial" w:eastAsia="Times New Roman" w:hAnsi="Arial" w:cs="Arial"/>
          <w:color w:val="000000"/>
          <w:sz w:val="24"/>
          <w:szCs w:val="24"/>
          <w:lang w:eastAsia="it-IT"/>
        </w:rPr>
        <w:t xml:space="preserve"> (Is 53,10-12). Nel Nuovo Testamento, Gesù per ben tre volte profetizza la sua gloriosa risurrezione: </w:t>
      </w:r>
      <w:r w:rsidRPr="00A912F9">
        <w:rPr>
          <w:rFonts w:ascii="Arial" w:eastAsia="Times New Roman" w:hAnsi="Arial" w:cs="Arial"/>
          <w:i/>
          <w:color w:val="000000"/>
          <w:sz w:val="24"/>
          <w:szCs w:val="24"/>
          <w:lang w:eastAsia="it-IT"/>
        </w:rPr>
        <w:t>“</w:t>
      </w:r>
      <w:r w:rsidRPr="00A912F9">
        <w:rPr>
          <w:rFonts w:ascii="Arial" w:eastAsia="Times New Roman" w:hAnsi="Arial" w:cs="Arial"/>
          <w:i/>
          <w:sz w:val="24"/>
          <w:szCs w:val="24"/>
          <w:lang w:eastAsia="it-IT"/>
        </w:rPr>
        <w:t xml:space="preserve">E cominciò a insegnare loro che il Figlio dell’uomo doveva soffrire molto ed essere rifiutato dagli anziani, dai capi dei sacerdoti e dagli scribi, venire ucciso e, dopo tre giorni, risorgere. Faceva questo discorso apertamente. Pietro </w:t>
      </w:r>
      <w:r w:rsidRPr="00A912F9">
        <w:rPr>
          <w:rFonts w:ascii="Arial" w:eastAsia="Times New Roman" w:hAnsi="Arial" w:cs="Arial"/>
          <w:i/>
          <w:sz w:val="24"/>
          <w:szCs w:val="24"/>
          <w:lang w:eastAsia="it-IT"/>
        </w:rPr>
        <w:lastRenderedPageBreak/>
        <w:t>lo prese in disparte e si mise a rimproverarlo. Ma egli, voltatosi e guardando i suoi discepoli, rimproverò Pietro e disse: «Va’ dietro a me, Satana! Perché tu non pensi secondo Dio, ma secondo gli uomini»”</w:t>
      </w:r>
      <w:r w:rsidRPr="00A912F9">
        <w:rPr>
          <w:rFonts w:ascii="Arial" w:eastAsia="Times New Roman" w:hAnsi="Arial" w:cs="Arial"/>
          <w:sz w:val="24"/>
          <w:szCs w:val="24"/>
          <w:lang w:eastAsia="it-IT"/>
        </w:rPr>
        <w:t xml:space="preserve"> (Mc 8, 31-33). </w:t>
      </w:r>
      <w:r w:rsidRPr="00A912F9">
        <w:rPr>
          <w:rFonts w:ascii="Arial" w:eastAsia="Times New Roman" w:hAnsi="Arial" w:cs="Arial"/>
          <w:i/>
          <w:sz w:val="24"/>
          <w:szCs w:val="24"/>
          <w:lang w:eastAsia="it-IT"/>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r w:rsidRPr="00A912F9">
        <w:rPr>
          <w:rFonts w:ascii="Arial" w:eastAsia="Times New Roman" w:hAnsi="Arial" w:cs="Arial"/>
          <w:sz w:val="24"/>
          <w:szCs w:val="24"/>
          <w:lang w:eastAsia="it-IT"/>
        </w:rPr>
        <w:t xml:space="preserve"> (Mc 9,30-32). </w:t>
      </w:r>
      <w:r w:rsidRPr="00A912F9">
        <w:rPr>
          <w:rFonts w:ascii="Arial" w:eastAsia="Times New Roman" w:hAnsi="Arial" w:cs="Arial"/>
          <w:i/>
          <w:sz w:val="24"/>
          <w:szCs w:val="24"/>
          <w:lang w:eastAsia="it-IT"/>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r w:rsidRPr="00A912F9">
        <w:rPr>
          <w:rFonts w:ascii="Arial" w:eastAsia="Times New Roman" w:hAnsi="Arial" w:cs="Arial"/>
          <w:sz w:val="24"/>
          <w:szCs w:val="24"/>
          <w:lang w:eastAsia="it-IT"/>
        </w:rPr>
        <w:t xml:space="preserve"> (Mc 10,32-34). </w:t>
      </w:r>
    </w:p>
    <w:p w14:paraId="5A02779D" w14:textId="75765A5B" w:rsidR="00A912F9" w:rsidRPr="00A912F9" w:rsidRDefault="00A912F9" w:rsidP="004A6DED">
      <w:pPr>
        <w:tabs>
          <w:tab w:val="left" w:pos="1418"/>
          <w:tab w:val="left" w:pos="2268"/>
        </w:tabs>
        <w:spacing w:after="120" w:line="360" w:lineRule="auto"/>
        <w:jc w:val="both"/>
        <w:rPr>
          <w:rFonts w:ascii="Arial" w:eastAsia="Times New Roman" w:hAnsi="Arial" w:cs="Arial"/>
          <w:b/>
          <w:i/>
          <w:sz w:val="24"/>
          <w:szCs w:val="24"/>
          <w:lang w:eastAsia="it-IT"/>
        </w:rPr>
      </w:pPr>
      <w:r w:rsidRPr="00A912F9">
        <w:rPr>
          <w:rFonts w:ascii="Arial" w:eastAsia="Times New Roman" w:hAnsi="Arial" w:cs="Arial"/>
          <w:sz w:val="24"/>
          <w:szCs w:val="24"/>
          <w:lang w:eastAsia="it-IT"/>
        </w:rPr>
        <w:t xml:space="preserve">La Vergine Maria deve rallegrarsi.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 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nuovo, fatto di verità nella carità e di carità nella verità di Cristo Gesù. Sono però tutti in grande errore coloro che annunciano la vittoria di Cristo sul peccato e sulla morte, indipendentemente dalla fede in Lui. Peccato e morte si vincono con l’obbedienza al Vangelo. Si vincono con la purissima fede nel suo nome. Si vincono </w:t>
      </w:r>
      <w:r w:rsidRPr="00A912F9">
        <w:rPr>
          <w:rFonts w:ascii="Arial" w:eastAsia="Times New Roman" w:hAnsi="Arial" w:cs="Arial"/>
          <w:sz w:val="24"/>
          <w:szCs w:val="24"/>
          <w:lang w:eastAsia="it-IT"/>
        </w:rPr>
        <w:lastRenderedPageBreak/>
        <w:t>annunciando il Vangelo di ogni creatura. Si vincono con la perseveranza di chi ha creduto in Cristo per tutti i giorni della sua vita. Quanti annunciano la vittoria di Cristo Gesù sui nostri peccati senza la nostra fede in Lui, fede nel suo Vangelo, obbedienza alla sua Parola, ingannano l’uomo. Gli fanno credere che Cristo vincerà anche sui suoi peccati, quando lui rimane sconfitto dal male che continua a commettere. È vero. Gesù è venuto ad operare una nuova creazione. La opera però in chi crede in Lui e crede in Lui chi obbedisce alla sua Parola e fa del Vangelo la sua sola e unica Legge di vita. Sempre si parlerà in modo falso di Gesù Signore, quando si omette di annunciare che la vita nuova nasce dalla purissima fede nella sua Parola. Lo Spirito Santo lo rivela attraverso l’Apostolo Giovanni:</w:t>
      </w:r>
      <w:r w:rsidRPr="00A912F9">
        <w:rPr>
          <w:rFonts w:ascii="Arial" w:eastAsia="Times New Roman" w:hAnsi="Arial" w:cs="Arial"/>
          <w:i/>
          <w:iCs/>
          <w:sz w:val="24"/>
          <w:szCs w:val="24"/>
          <w:lang w:eastAsia="it-IT"/>
        </w:rPr>
        <w:t xml:space="preserve"> “È questa la vittoria che vince il mondo: la nostra fede”. “Per la mia obbedienza al Padre mio in ogni suo Parola, Io, Gesù, ho vinto il mondo. L’ho vinto per la mia vita. Dono a voi la mia vittoria per la vostra fede nella mia Parola”</w:t>
      </w:r>
      <w:r w:rsidRPr="00A912F9">
        <w:rPr>
          <w:rFonts w:ascii="Arial" w:eastAsia="Times New Roman" w:hAnsi="Arial" w:cs="Arial"/>
          <w:sz w:val="24"/>
          <w:szCs w:val="24"/>
          <w:lang w:eastAsia="it-IT"/>
        </w:rPr>
        <w:t xml:space="preserve">. La vittoria di Cristo Gesù sarà nostra per la nostra fede in Lui e per la nostra obbedienza sino alla fine nella sua Parola; </w:t>
      </w:r>
      <w:r w:rsidRPr="00A912F9">
        <w:rPr>
          <w:rFonts w:ascii="Arial" w:eastAsia="Times New Roman" w:hAnsi="Arial" w:cs="Arial"/>
          <w:i/>
          <w:iCs/>
          <w:sz w:val="24"/>
          <w:szCs w:val="24"/>
          <w:lang w:eastAsia="it-IT"/>
        </w:rPr>
        <w:t>“Entrerà bel regno eterno del Padre suo chi avrà perseverato sino alla fine”.</w:t>
      </w:r>
      <w:r w:rsidRPr="00A912F9">
        <w:rPr>
          <w:rFonts w:ascii="Arial" w:eastAsia="Times New Roman" w:hAnsi="Arial" w:cs="Arial"/>
          <w:sz w:val="24"/>
          <w:szCs w:val="24"/>
          <w:lang w:eastAsia="it-IT"/>
        </w:rPr>
        <w:t xml:space="preserve"> Ecco perché è annuncio falso quello che oggi risuona tra i discepoli di Gesù: </w:t>
      </w:r>
      <w:r w:rsidRPr="00A912F9">
        <w:rPr>
          <w:rFonts w:ascii="Arial" w:eastAsia="Times New Roman" w:hAnsi="Arial" w:cs="Arial"/>
          <w:i/>
          <w:iCs/>
          <w:sz w:val="24"/>
          <w:szCs w:val="24"/>
          <w:lang w:eastAsia="it-IT"/>
        </w:rPr>
        <w:t>“Lui ha vinto e noi tutti siamo vincitori”</w:t>
      </w:r>
      <w:r w:rsidRPr="00A912F9">
        <w:rPr>
          <w:rFonts w:ascii="Arial" w:eastAsia="Times New Roman" w:hAnsi="Arial" w:cs="Arial"/>
          <w:sz w:val="24"/>
          <w:szCs w:val="24"/>
          <w:lang w:eastAsia="it-IT"/>
        </w:rPr>
        <w:t xml:space="preserve">. O la fede va annunciata in pienezza di verità, oppure l’annuncio di essa è il più grande inganno perpetrato adi danni dell’intera umanità. Vergine Maria, Madre della Redenzione, Angeli, Santi, fateci costruttori della vera fede, dalla quale nasce la vera speranza e la vera carità.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9EEF" w14:textId="77777777" w:rsidR="00221225" w:rsidRDefault="00221225">
      <w:pPr>
        <w:spacing w:after="0" w:line="240" w:lineRule="auto"/>
      </w:pPr>
      <w:r>
        <w:separator/>
      </w:r>
    </w:p>
  </w:endnote>
  <w:endnote w:type="continuationSeparator" w:id="0">
    <w:p w14:paraId="1EB41D9D" w14:textId="77777777" w:rsidR="00221225" w:rsidRDefault="0022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231F" w14:textId="77777777" w:rsidR="00221225" w:rsidRDefault="00221225">
      <w:pPr>
        <w:spacing w:after="0" w:line="240" w:lineRule="auto"/>
      </w:pPr>
      <w:r>
        <w:separator/>
      </w:r>
    </w:p>
  </w:footnote>
  <w:footnote w:type="continuationSeparator" w:id="0">
    <w:p w14:paraId="440D2672" w14:textId="77777777" w:rsidR="00221225" w:rsidRDefault="00221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21225"/>
    <w:rsid w:val="002639BA"/>
    <w:rsid w:val="002A0184"/>
    <w:rsid w:val="002A44AC"/>
    <w:rsid w:val="00316F8E"/>
    <w:rsid w:val="00317561"/>
    <w:rsid w:val="0032631A"/>
    <w:rsid w:val="00367C88"/>
    <w:rsid w:val="00390CF0"/>
    <w:rsid w:val="003F24B3"/>
    <w:rsid w:val="00405012"/>
    <w:rsid w:val="00471B38"/>
    <w:rsid w:val="00495B70"/>
    <w:rsid w:val="004A6DED"/>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2F9"/>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2023-04-09T05:59:00Z</dcterms:created>
  <dcterms:modified xsi:type="dcterms:W3CDTF">2023-04-09T05:59:00Z</dcterms:modified>
</cp:coreProperties>
</file>